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62095" w14:textId="03861835" w:rsidR="00EA5248" w:rsidRPr="00BB58AA" w:rsidRDefault="008537CC" w:rsidP="00BB58AA">
      <w:pPr>
        <w:pStyle w:val="Heading1"/>
      </w:pPr>
      <w:r w:rsidRPr="00BB58AA">
        <w:t xml:space="preserve">Cambridge Reproduction </w:t>
      </w:r>
      <w:r w:rsidR="00EA5248" w:rsidRPr="00BB58AA">
        <w:t>Events Policy</w:t>
      </w:r>
    </w:p>
    <w:p w14:paraId="014F77D3" w14:textId="77777777" w:rsidR="00EA5248" w:rsidRPr="00E63E14" w:rsidRDefault="00EA5248" w:rsidP="00E63E14">
      <w:pPr>
        <w:spacing w:after="120" w:line="259" w:lineRule="auto"/>
        <w:rPr>
          <w:sz w:val="22"/>
          <w:szCs w:val="22"/>
        </w:rPr>
      </w:pPr>
    </w:p>
    <w:p w14:paraId="2D045FBF" w14:textId="77777777" w:rsidR="00A76C7B" w:rsidRPr="00E63E14" w:rsidRDefault="00EA5248" w:rsidP="00E63E14">
      <w:pPr>
        <w:spacing w:after="120" w:line="259" w:lineRule="auto"/>
        <w:rPr>
          <w:sz w:val="22"/>
          <w:szCs w:val="22"/>
        </w:rPr>
      </w:pPr>
      <w:r w:rsidRPr="00E63E14">
        <w:rPr>
          <w:sz w:val="22"/>
          <w:szCs w:val="22"/>
        </w:rPr>
        <w:t>Cambridge Reproduction serves its network of members by organising, hosting and sponsoring a programme of interdisciplinary events focused on reproduction. This policy describes how such events are proposed, selected and organised.</w:t>
      </w:r>
      <w:r w:rsidR="00110A01" w:rsidRPr="00E63E14">
        <w:rPr>
          <w:sz w:val="22"/>
          <w:szCs w:val="22"/>
        </w:rPr>
        <w:t xml:space="preserve"> </w:t>
      </w:r>
    </w:p>
    <w:p w14:paraId="04E944F8" w14:textId="77777777" w:rsidR="00CA3D8E" w:rsidRPr="00E63E14" w:rsidRDefault="00CA3D8E" w:rsidP="00E63E14">
      <w:pPr>
        <w:spacing w:after="120" w:line="259" w:lineRule="auto"/>
        <w:rPr>
          <w:sz w:val="22"/>
          <w:szCs w:val="22"/>
          <w:u w:val="single"/>
        </w:rPr>
      </w:pPr>
    </w:p>
    <w:p w14:paraId="574CCF1B" w14:textId="2F0243A1" w:rsidR="00A76C7B" w:rsidRPr="00BB58AA" w:rsidRDefault="00A76C7B" w:rsidP="00BB58AA">
      <w:pPr>
        <w:pStyle w:val="Heading2"/>
      </w:pPr>
      <w:r w:rsidRPr="00BB58AA">
        <w:t>Aims</w:t>
      </w:r>
    </w:p>
    <w:p w14:paraId="26172B4E" w14:textId="77777777" w:rsidR="00A76C7B" w:rsidRPr="00E63E14" w:rsidRDefault="00A76C7B" w:rsidP="00E63E14">
      <w:pPr>
        <w:spacing w:after="120" w:line="259" w:lineRule="auto"/>
        <w:rPr>
          <w:sz w:val="22"/>
          <w:szCs w:val="22"/>
        </w:rPr>
      </w:pPr>
      <w:r w:rsidRPr="00E63E14">
        <w:rPr>
          <w:sz w:val="22"/>
          <w:szCs w:val="22"/>
        </w:rPr>
        <w:t>This policy serves several aims:</w:t>
      </w:r>
    </w:p>
    <w:p w14:paraId="0DF26C3E" w14:textId="77777777" w:rsidR="00B77FEF" w:rsidRPr="00E63E14" w:rsidRDefault="00A76C7B" w:rsidP="00E63E14">
      <w:pPr>
        <w:pStyle w:val="ListParagraph"/>
        <w:numPr>
          <w:ilvl w:val="0"/>
          <w:numId w:val="1"/>
        </w:numPr>
        <w:spacing w:after="120" w:line="259" w:lineRule="auto"/>
        <w:rPr>
          <w:sz w:val="22"/>
          <w:szCs w:val="22"/>
        </w:rPr>
      </w:pPr>
      <w:r w:rsidRPr="00E63E14">
        <w:rPr>
          <w:sz w:val="22"/>
          <w:szCs w:val="22"/>
        </w:rPr>
        <w:t xml:space="preserve">To ensure that </w:t>
      </w:r>
      <w:r w:rsidR="00015368" w:rsidRPr="00E63E14">
        <w:rPr>
          <w:sz w:val="22"/>
          <w:szCs w:val="22"/>
        </w:rPr>
        <w:t>Cambridge Reproduction provides a balanced, interdisciplinary</w:t>
      </w:r>
      <w:r w:rsidR="00B77FEF" w:rsidRPr="00E63E14">
        <w:rPr>
          <w:sz w:val="22"/>
          <w:szCs w:val="22"/>
        </w:rPr>
        <w:t xml:space="preserve"> programme of high-quality events that serve the interests of its membership;</w:t>
      </w:r>
    </w:p>
    <w:p w14:paraId="4D6FE7AD" w14:textId="77777777" w:rsidR="00C23C9E" w:rsidRPr="00E63E14" w:rsidRDefault="00A76C7B" w:rsidP="00E63E14">
      <w:pPr>
        <w:pStyle w:val="ListParagraph"/>
        <w:numPr>
          <w:ilvl w:val="0"/>
          <w:numId w:val="1"/>
        </w:numPr>
        <w:spacing w:after="120" w:line="259" w:lineRule="auto"/>
        <w:rPr>
          <w:sz w:val="22"/>
          <w:szCs w:val="22"/>
        </w:rPr>
      </w:pPr>
      <w:r w:rsidRPr="00E63E14">
        <w:rPr>
          <w:sz w:val="22"/>
          <w:szCs w:val="22"/>
        </w:rPr>
        <w:t>T</w:t>
      </w:r>
      <w:r w:rsidR="007514BF" w:rsidRPr="00E63E14">
        <w:rPr>
          <w:sz w:val="22"/>
          <w:szCs w:val="22"/>
        </w:rPr>
        <w:t xml:space="preserve">o ensure that </w:t>
      </w:r>
      <w:r w:rsidR="00C23C9E" w:rsidRPr="00E63E14">
        <w:rPr>
          <w:sz w:val="22"/>
          <w:szCs w:val="22"/>
        </w:rPr>
        <w:t>proposals for events are selected in a fair and t</w:t>
      </w:r>
      <w:r w:rsidRPr="00E63E14">
        <w:rPr>
          <w:sz w:val="22"/>
          <w:szCs w:val="22"/>
        </w:rPr>
        <w:t xml:space="preserve">ransparent </w:t>
      </w:r>
      <w:r w:rsidR="00C23C9E" w:rsidRPr="00E63E14">
        <w:rPr>
          <w:sz w:val="22"/>
          <w:szCs w:val="22"/>
        </w:rPr>
        <w:t>way;</w:t>
      </w:r>
    </w:p>
    <w:p w14:paraId="0F721D45" w14:textId="79B3F84B" w:rsidR="00A76C7B" w:rsidRPr="00E63E14" w:rsidRDefault="00C23C9E" w:rsidP="00E63E14">
      <w:pPr>
        <w:pStyle w:val="ListParagraph"/>
        <w:numPr>
          <w:ilvl w:val="0"/>
          <w:numId w:val="1"/>
        </w:numPr>
        <w:spacing w:after="120" w:line="259" w:lineRule="auto"/>
        <w:rPr>
          <w:sz w:val="22"/>
          <w:szCs w:val="22"/>
        </w:rPr>
      </w:pPr>
      <w:r w:rsidRPr="00E63E14">
        <w:rPr>
          <w:sz w:val="22"/>
          <w:szCs w:val="22"/>
        </w:rPr>
        <w:t>To ensure that selected events represent best v</w:t>
      </w:r>
      <w:r w:rsidR="00A76C7B" w:rsidRPr="00E63E14">
        <w:rPr>
          <w:sz w:val="22"/>
          <w:szCs w:val="22"/>
        </w:rPr>
        <w:t>alue for money</w:t>
      </w:r>
      <w:r w:rsidR="006E0C71" w:rsidRPr="00E63E14">
        <w:rPr>
          <w:sz w:val="22"/>
          <w:szCs w:val="22"/>
        </w:rPr>
        <w:t>;</w:t>
      </w:r>
    </w:p>
    <w:p w14:paraId="138F33DA" w14:textId="25FC8912" w:rsidR="00A76C7B" w:rsidRPr="00E63E14" w:rsidRDefault="006E0C71" w:rsidP="00E63E14">
      <w:pPr>
        <w:pStyle w:val="ListParagraph"/>
        <w:numPr>
          <w:ilvl w:val="0"/>
          <w:numId w:val="1"/>
        </w:numPr>
        <w:spacing w:after="120" w:line="259" w:lineRule="auto"/>
        <w:rPr>
          <w:sz w:val="22"/>
          <w:szCs w:val="22"/>
        </w:rPr>
      </w:pPr>
      <w:r w:rsidRPr="00E63E14">
        <w:rPr>
          <w:sz w:val="22"/>
          <w:szCs w:val="22"/>
        </w:rPr>
        <w:t xml:space="preserve">To </w:t>
      </w:r>
      <w:r w:rsidR="003125FB">
        <w:rPr>
          <w:sz w:val="22"/>
          <w:szCs w:val="22"/>
        </w:rPr>
        <w:t xml:space="preserve">outline </w:t>
      </w:r>
      <w:r w:rsidR="000570D3">
        <w:rPr>
          <w:sz w:val="22"/>
          <w:szCs w:val="22"/>
        </w:rPr>
        <w:t>expectations for people organising events in collaboration with Cambridge Reproduction.</w:t>
      </w:r>
    </w:p>
    <w:p w14:paraId="72A9A3D9" w14:textId="77777777" w:rsidR="00EA5248" w:rsidRPr="00E63E14" w:rsidRDefault="00EA5248" w:rsidP="00E63E14">
      <w:pPr>
        <w:spacing w:after="120" w:line="259" w:lineRule="auto"/>
        <w:rPr>
          <w:sz w:val="22"/>
          <w:szCs w:val="22"/>
        </w:rPr>
      </w:pPr>
    </w:p>
    <w:p w14:paraId="3D820D93" w14:textId="7861731C" w:rsidR="00EA5248" w:rsidRPr="006219CD" w:rsidRDefault="00EA5248" w:rsidP="00BB58AA">
      <w:pPr>
        <w:pStyle w:val="Heading2"/>
      </w:pPr>
      <w:r w:rsidRPr="006219CD">
        <w:t>Events organised by a member of the Cambridge Reproduction network</w:t>
      </w:r>
    </w:p>
    <w:p w14:paraId="4158E7D0" w14:textId="50FA8094" w:rsidR="00EA5248" w:rsidRPr="00E63E14" w:rsidRDefault="00832AD6" w:rsidP="00E63E14">
      <w:pPr>
        <w:spacing w:after="120" w:line="259" w:lineRule="auto"/>
        <w:rPr>
          <w:sz w:val="22"/>
          <w:szCs w:val="22"/>
        </w:rPr>
      </w:pPr>
      <w:r w:rsidRPr="00E63E14">
        <w:rPr>
          <w:sz w:val="22"/>
          <w:szCs w:val="22"/>
        </w:rPr>
        <w:t>For the purposes of this policy, the “Cambridge Reproduction network” includes all members currently at Cambridge, a</w:t>
      </w:r>
      <w:r w:rsidR="005507DD" w:rsidRPr="00E63E14">
        <w:rPr>
          <w:sz w:val="22"/>
          <w:szCs w:val="22"/>
        </w:rPr>
        <w:t xml:space="preserve">s well as </w:t>
      </w:r>
      <w:r w:rsidR="0088533B" w:rsidRPr="00E63E14">
        <w:rPr>
          <w:sz w:val="22"/>
          <w:szCs w:val="22"/>
        </w:rPr>
        <w:t xml:space="preserve">honorary members and </w:t>
      </w:r>
      <w:r w:rsidR="005507DD" w:rsidRPr="00E63E14">
        <w:rPr>
          <w:sz w:val="22"/>
          <w:szCs w:val="22"/>
        </w:rPr>
        <w:t xml:space="preserve">invited </w:t>
      </w:r>
      <w:hyperlink r:id="rId7" w:history="1">
        <w:r w:rsidR="005507DD" w:rsidRPr="00E63E14">
          <w:rPr>
            <w:rStyle w:val="Hyperlink"/>
            <w:sz w:val="22"/>
            <w:szCs w:val="22"/>
          </w:rPr>
          <w:t>affiliate members</w:t>
        </w:r>
      </w:hyperlink>
      <w:r w:rsidR="005507DD" w:rsidRPr="00E63E14">
        <w:rPr>
          <w:sz w:val="22"/>
          <w:szCs w:val="22"/>
        </w:rPr>
        <w:t xml:space="preserve">. It does not include members of the </w:t>
      </w:r>
      <w:r w:rsidR="0088533B" w:rsidRPr="00E63E14">
        <w:rPr>
          <w:sz w:val="22"/>
          <w:szCs w:val="22"/>
        </w:rPr>
        <w:t xml:space="preserve">External Advisory Board, or </w:t>
      </w:r>
      <w:r w:rsidR="00006303" w:rsidRPr="00E63E14">
        <w:rPr>
          <w:sz w:val="22"/>
          <w:szCs w:val="22"/>
        </w:rPr>
        <w:t>former members</w:t>
      </w:r>
      <w:r w:rsidR="00C401F1" w:rsidRPr="00E63E14">
        <w:rPr>
          <w:sz w:val="22"/>
          <w:szCs w:val="22"/>
        </w:rPr>
        <w:t xml:space="preserve"> who have left Cambridge before the </w:t>
      </w:r>
      <w:r w:rsidR="00006303" w:rsidRPr="00E63E14">
        <w:rPr>
          <w:sz w:val="22"/>
          <w:szCs w:val="22"/>
        </w:rPr>
        <w:t>event is proposed.</w:t>
      </w:r>
    </w:p>
    <w:p w14:paraId="1982E940" w14:textId="076B96A3" w:rsidR="0006780B" w:rsidRPr="00E63E14" w:rsidRDefault="0006780B" w:rsidP="00E63E14">
      <w:pPr>
        <w:spacing w:after="120" w:line="259" w:lineRule="auto"/>
        <w:rPr>
          <w:sz w:val="22"/>
          <w:szCs w:val="22"/>
        </w:rPr>
      </w:pPr>
      <w:r w:rsidRPr="00E63E14">
        <w:rPr>
          <w:sz w:val="22"/>
          <w:szCs w:val="22"/>
        </w:rPr>
        <w:t xml:space="preserve">Any </w:t>
      </w:r>
      <w:r w:rsidR="00E67FB0" w:rsidRPr="00E63E14">
        <w:rPr>
          <w:sz w:val="22"/>
          <w:szCs w:val="22"/>
        </w:rPr>
        <w:t xml:space="preserve">eligible </w:t>
      </w:r>
      <w:r w:rsidRPr="00E63E14">
        <w:rPr>
          <w:sz w:val="22"/>
          <w:szCs w:val="22"/>
        </w:rPr>
        <w:t xml:space="preserve">member </w:t>
      </w:r>
      <w:r w:rsidR="00E67FB0" w:rsidRPr="00E63E14">
        <w:rPr>
          <w:sz w:val="22"/>
          <w:szCs w:val="22"/>
        </w:rPr>
        <w:t xml:space="preserve">may </w:t>
      </w:r>
      <w:r w:rsidRPr="00E63E14">
        <w:rPr>
          <w:sz w:val="22"/>
          <w:szCs w:val="22"/>
        </w:rPr>
        <w:t>propose a Cambridge Reproduction event, no matter their career stage.</w:t>
      </w:r>
    </w:p>
    <w:p w14:paraId="24F6E559" w14:textId="4B626CEA" w:rsidR="00E67FB0" w:rsidRPr="00E63E14" w:rsidRDefault="00D14F81" w:rsidP="00E63E14">
      <w:pPr>
        <w:spacing w:after="120" w:line="259" w:lineRule="auto"/>
        <w:rPr>
          <w:sz w:val="22"/>
          <w:szCs w:val="22"/>
        </w:rPr>
      </w:pPr>
      <w:r w:rsidRPr="00E63E14">
        <w:rPr>
          <w:sz w:val="22"/>
          <w:szCs w:val="22"/>
        </w:rPr>
        <w:t>Proposals for Cambridge Reproduction events should be submitted to the Events Fund</w:t>
      </w:r>
      <w:r w:rsidR="00CB2949" w:rsidRPr="00E63E14">
        <w:rPr>
          <w:sz w:val="22"/>
          <w:szCs w:val="22"/>
        </w:rPr>
        <w:t xml:space="preserve">: </w:t>
      </w:r>
      <w:hyperlink r:id="rId8" w:history="1">
        <w:r w:rsidR="00CB2949" w:rsidRPr="00E63E14">
          <w:rPr>
            <w:rStyle w:val="Hyperlink"/>
            <w:sz w:val="22"/>
            <w:szCs w:val="22"/>
          </w:rPr>
          <w:t>https://www.repro.cam.ac.uk/events-fund</w:t>
        </w:r>
      </w:hyperlink>
      <w:r w:rsidR="00CB2949" w:rsidRPr="00E63E14">
        <w:rPr>
          <w:sz w:val="22"/>
          <w:szCs w:val="22"/>
        </w:rPr>
        <w:t xml:space="preserve">. </w:t>
      </w:r>
      <w:r w:rsidR="00E0006D" w:rsidRPr="00E63E14">
        <w:rPr>
          <w:sz w:val="22"/>
          <w:szCs w:val="22"/>
        </w:rPr>
        <w:t xml:space="preserve">Submissions to this fund are reviewed by a multidisciplinary panel to ensure </w:t>
      </w:r>
      <w:r w:rsidR="00B72BBA" w:rsidRPr="00E63E14">
        <w:rPr>
          <w:sz w:val="22"/>
          <w:szCs w:val="22"/>
        </w:rPr>
        <w:t xml:space="preserve">that funded events are </w:t>
      </w:r>
      <w:r w:rsidR="0013150E" w:rsidRPr="00E63E14">
        <w:rPr>
          <w:sz w:val="22"/>
          <w:szCs w:val="22"/>
        </w:rPr>
        <w:t xml:space="preserve">high quality, </w:t>
      </w:r>
      <w:r w:rsidR="00EC479B" w:rsidRPr="00E63E14">
        <w:rPr>
          <w:sz w:val="22"/>
          <w:szCs w:val="22"/>
        </w:rPr>
        <w:t>broadly</w:t>
      </w:r>
      <w:r w:rsidR="0013150E" w:rsidRPr="00E63E14">
        <w:rPr>
          <w:sz w:val="22"/>
          <w:szCs w:val="22"/>
        </w:rPr>
        <w:t xml:space="preserve"> interdisciplinary, </w:t>
      </w:r>
      <w:r w:rsidR="00BC497D" w:rsidRPr="00E63E14">
        <w:rPr>
          <w:sz w:val="22"/>
          <w:szCs w:val="22"/>
        </w:rPr>
        <w:t xml:space="preserve">of </w:t>
      </w:r>
      <w:r w:rsidR="00EC479B" w:rsidRPr="00E63E14">
        <w:rPr>
          <w:sz w:val="22"/>
          <w:szCs w:val="22"/>
        </w:rPr>
        <w:t xml:space="preserve">wide </w:t>
      </w:r>
      <w:r w:rsidR="00BC497D" w:rsidRPr="00E63E14">
        <w:rPr>
          <w:sz w:val="22"/>
          <w:szCs w:val="22"/>
        </w:rPr>
        <w:t>interest to the membership, complimentary to the overall Cambridge Reproduction programme, and representing good value for money.</w:t>
      </w:r>
    </w:p>
    <w:p w14:paraId="08708C32" w14:textId="7DC2B3A8" w:rsidR="00EC479B" w:rsidRDefault="00EC479B" w:rsidP="00E63E14">
      <w:pPr>
        <w:spacing w:after="120" w:line="259" w:lineRule="auto"/>
        <w:rPr>
          <w:sz w:val="22"/>
          <w:szCs w:val="22"/>
        </w:rPr>
      </w:pPr>
      <w:r w:rsidRPr="00E63E14">
        <w:rPr>
          <w:sz w:val="22"/>
          <w:szCs w:val="22"/>
        </w:rPr>
        <w:t xml:space="preserve">Events funded through the Cambridge Reproduction Events Fund will </w:t>
      </w:r>
      <w:r w:rsidR="0002445F" w:rsidRPr="00E63E14">
        <w:rPr>
          <w:sz w:val="22"/>
          <w:szCs w:val="22"/>
        </w:rPr>
        <w:t>be supported by the Cambridge Reproduction team</w:t>
      </w:r>
      <w:r w:rsidR="00E63E14" w:rsidRPr="00E63E14">
        <w:rPr>
          <w:sz w:val="22"/>
          <w:szCs w:val="22"/>
        </w:rPr>
        <w:t>, by agreement with the Programme Manager.</w:t>
      </w:r>
      <w:r w:rsidR="003125FB">
        <w:rPr>
          <w:sz w:val="22"/>
          <w:szCs w:val="22"/>
        </w:rPr>
        <w:t xml:space="preserve"> This may include</w:t>
      </w:r>
      <w:r w:rsidR="005B1AA9">
        <w:rPr>
          <w:sz w:val="22"/>
          <w:szCs w:val="22"/>
        </w:rPr>
        <w:t xml:space="preserve"> support for</w:t>
      </w:r>
      <w:r w:rsidR="003125FB">
        <w:rPr>
          <w:sz w:val="22"/>
          <w:szCs w:val="22"/>
        </w:rPr>
        <w:t xml:space="preserve"> advertising, administration, programme development </w:t>
      </w:r>
      <w:r w:rsidR="00680BF8">
        <w:rPr>
          <w:sz w:val="22"/>
          <w:szCs w:val="22"/>
        </w:rPr>
        <w:t>or event management</w:t>
      </w:r>
      <w:r w:rsidR="00326AD7">
        <w:rPr>
          <w:sz w:val="22"/>
          <w:szCs w:val="22"/>
        </w:rPr>
        <w:t xml:space="preserve"> or any other support as needed</w:t>
      </w:r>
      <w:r w:rsidR="00680BF8">
        <w:rPr>
          <w:sz w:val="22"/>
          <w:szCs w:val="22"/>
        </w:rPr>
        <w:t xml:space="preserve">. All Cambridge Reproduction-funded events must </w:t>
      </w:r>
      <w:r w:rsidR="005B1AA9">
        <w:rPr>
          <w:sz w:val="22"/>
          <w:szCs w:val="22"/>
        </w:rPr>
        <w:t>acknowledge the support of the IRC.</w:t>
      </w:r>
    </w:p>
    <w:p w14:paraId="2D6CAA1F" w14:textId="1490C507" w:rsidR="00006303" w:rsidRPr="00E63E14" w:rsidRDefault="005E7B56" w:rsidP="00E63E14">
      <w:pPr>
        <w:spacing w:after="120" w:line="259" w:lineRule="auto"/>
        <w:rPr>
          <w:sz w:val="22"/>
          <w:szCs w:val="22"/>
        </w:rPr>
      </w:pPr>
      <w:r w:rsidRPr="00E63E14">
        <w:rPr>
          <w:sz w:val="22"/>
          <w:szCs w:val="22"/>
        </w:rPr>
        <w:t xml:space="preserve">In exceptional circumstances, events may be </w:t>
      </w:r>
      <w:r w:rsidR="002D12C5">
        <w:rPr>
          <w:sz w:val="22"/>
          <w:szCs w:val="22"/>
        </w:rPr>
        <w:t xml:space="preserve">organised </w:t>
      </w:r>
      <w:r w:rsidR="009131A1" w:rsidRPr="00E63E14">
        <w:rPr>
          <w:sz w:val="22"/>
          <w:szCs w:val="22"/>
        </w:rPr>
        <w:t xml:space="preserve">and funded without application to the Events Fund. </w:t>
      </w:r>
      <w:r w:rsidR="002D12C5">
        <w:rPr>
          <w:sz w:val="22"/>
          <w:szCs w:val="22"/>
        </w:rPr>
        <w:t>In this case, the event will be approved by the Cambridge Reproduction Executive Committee and/or Steering Committee.</w:t>
      </w:r>
    </w:p>
    <w:p w14:paraId="31173913" w14:textId="77777777" w:rsidR="006219CD" w:rsidRPr="00E63E14" w:rsidRDefault="006219CD" w:rsidP="006219CD">
      <w:pPr>
        <w:spacing w:after="120" w:line="259" w:lineRule="auto"/>
        <w:rPr>
          <w:sz w:val="22"/>
          <w:szCs w:val="22"/>
        </w:rPr>
      </w:pPr>
      <w:r>
        <w:rPr>
          <w:sz w:val="22"/>
          <w:szCs w:val="22"/>
        </w:rPr>
        <w:t>E</w:t>
      </w:r>
      <w:r w:rsidRPr="002D653A">
        <w:rPr>
          <w:sz w:val="22"/>
          <w:szCs w:val="22"/>
        </w:rPr>
        <w:t xml:space="preserve">vent organisers should be clear </w:t>
      </w:r>
      <w:r>
        <w:rPr>
          <w:sz w:val="22"/>
          <w:szCs w:val="22"/>
        </w:rPr>
        <w:t xml:space="preserve">from the outset </w:t>
      </w:r>
      <w:r w:rsidRPr="002D653A">
        <w:rPr>
          <w:sz w:val="22"/>
          <w:szCs w:val="22"/>
        </w:rPr>
        <w:t xml:space="preserve">what </w:t>
      </w:r>
      <w:r>
        <w:rPr>
          <w:sz w:val="22"/>
          <w:szCs w:val="22"/>
        </w:rPr>
        <w:t xml:space="preserve">level of </w:t>
      </w:r>
      <w:r w:rsidRPr="002D653A">
        <w:rPr>
          <w:sz w:val="22"/>
          <w:szCs w:val="22"/>
        </w:rPr>
        <w:t xml:space="preserve">involvement </w:t>
      </w:r>
      <w:r>
        <w:rPr>
          <w:sz w:val="22"/>
          <w:szCs w:val="22"/>
        </w:rPr>
        <w:t xml:space="preserve">or support </w:t>
      </w:r>
      <w:r w:rsidRPr="002D653A">
        <w:rPr>
          <w:sz w:val="22"/>
          <w:szCs w:val="22"/>
        </w:rPr>
        <w:t>they wish from Cambridge Reproduction</w:t>
      </w:r>
      <w:r>
        <w:rPr>
          <w:sz w:val="22"/>
          <w:szCs w:val="22"/>
        </w:rPr>
        <w:t>, including advance organisation, venue liaison, marketing, ticketing and support during the event itself.</w:t>
      </w:r>
      <w:r w:rsidRPr="002D653A">
        <w:rPr>
          <w:sz w:val="22"/>
          <w:szCs w:val="22"/>
        </w:rPr>
        <w:t xml:space="preserve"> This ensures that Cambridge Reproduction can manage resources accordingly.</w:t>
      </w:r>
      <w:r>
        <w:rPr>
          <w:sz w:val="22"/>
          <w:szCs w:val="22"/>
        </w:rPr>
        <w:t xml:space="preserve"> Cambridge Reproduction will not be responsible for any costs incurred that have not been agreed with the Programme Manager and/or Events &amp; Communications Coordinator in advance.</w:t>
      </w:r>
    </w:p>
    <w:p w14:paraId="4B44E734" w14:textId="77777777" w:rsidR="00EA5248" w:rsidRPr="00E63E14" w:rsidRDefault="00EA5248" w:rsidP="00E63E14">
      <w:pPr>
        <w:spacing w:after="120" w:line="259" w:lineRule="auto"/>
        <w:rPr>
          <w:sz w:val="22"/>
          <w:szCs w:val="22"/>
        </w:rPr>
      </w:pPr>
    </w:p>
    <w:p w14:paraId="6A90D28E" w14:textId="36492A81" w:rsidR="00832AD6" w:rsidRPr="00E63E14" w:rsidRDefault="00832AD6" w:rsidP="00BB58AA">
      <w:pPr>
        <w:pStyle w:val="Heading2"/>
      </w:pPr>
      <w:r w:rsidRPr="00E63E14">
        <w:lastRenderedPageBreak/>
        <w:t>Events organised by an individual or organisation outside the Cambridge Reproduction network</w:t>
      </w:r>
    </w:p>
    <w:p w14:paraId="525ABEE1" w14:textId="735ED903" w:rsidR="00832AD6" w:rsidRPr="00E63E14" w:rsidRDefault="00CF4B52" w:rsidP="00E63E14">
      <w:pPr>
        <w:spacing w:after="120" w:line="259" w:lineRule="auto"/>
        <w:rPr>
          <w:sz w:val="22"/>
          <w:szCs w:val="22"/>
        </w:rPr>
      </w:pPr>
      <w:r w:rsidRPr="00E63E14">
        <w:rPr>
          <w:sz w:val="22"/>
          <w:szCs w:val="22"/>
        </w:rPr>
        <w:t>Cambridge Reproduction has very limited funds available to support events</w:t>
      </w:r>
      <w:r w:rsidR="00F763E0" w:rsidRPr="00E63E14">
        <w:rPr>
          <w:sz w:val="22"/>
          <w:szCs w:val="22"/>
        </w:rPr>
        <w:t xml:space="preserve">. We cannot provide sponsorship </w:t>
      </w:r>
      <w:r w:rsidR="00E63E14" w:rsidRPr="00E63E14">
        <w:rPr>
          <w:sz w:val="22"/>
          <w:szCs w:val="22"/>
        </w:rPr>
        <w:t>or financial support for events organised wholly or primarily by external individuals and organisations</w:t>
      </w:r>
      <w:r w:rsidR="006E4114">
        <w:rPr>
          <w:sz w:val="22"/>
          <w:szCs w:val="22"/>
        </w:rPr>
        <w:t>. Events organised in collaboration with an external individual or organisation, and where there is a significant organisational input from a member of Cambridge Reproduction, may be eligible for funding through the Events Fund as above.</w:t>
      </w:r>
    </w:p>
    <w:p w14:paraId="14BEB146" w14:textId="77777777" w:rsidR="00FD6AA0" w:rsidRDefault="00FD6AA0" w:rsidP="00E63E14">
      <w:pPr>
        <w:spacing w:after="120" w:line="259" w:lineRule="auto"/>
        <w:rPr>
          <w:i/>
          <w:iCs/>
          <w:sz w:val="22"/>
          <w:szCs w:val="22"/>
        </w:rPr>
      </w:pPr>
    </w:p>
    <w:p w14:paraId="2330ECFA" w14:textId="347C7953" w:rsidR="00EA5248" w:rsidRDefault="006219CD" w:rsidP="00E63E14">
      <w:pPr>
        <w:spacing w:after="120" w:line="259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Last updated: </w:t>
      </w:r>
      <w:r w:rsidR="00EA5248" w:rsidRPr="00E63E14">
        <w:rPr>
          <w:i/>
          <w:iCs/>
          <w:sz w:val="22"/>
          <w:szCs w:val="22"/>
        </w:rPr>
        <w:t>12 September 2024</w:t>
      </w:r>
    </w:p>
    <w:p w14:paraId="4C20127C" w14:textId="77777777" w:rsidR="00E80996" w:rsidRPr="00E80996" w:rsidRDefault="00E80996" w:rsidP="00E80996">
      <w:pPr>
        <w:rPr>
          <w:sz w:val="22"/>
          <w:szCs w:val="22"/>
        </w:rPr>
      </w:pPr>
    </w:p>
    <w:p w14:paraId="7EF8DE8F" w14:textId="77777777" w:rsidR="00E80996" w:rsidRPr="00E80996" w:rsidRDefault="00E80996" w:rsidP="00E80996">
      <w:pPr>
        <w:rPr>
          <w:sz w:val="22"/>
          <w:szCs w:val="22"/>
        </w:rPr>
      </w:pPr>
    </w:p>
    <w:p w14:paraId="2015A66F" w14:textId="77777777" w:rsidR="00E80996" w:rsidRPr="00E80996" w:rsidRDefault="00E80996" w:rsidP="00E80996">
      <w:pPr>
        <w:rPr>
          <w:sz w:val="22"/>
          <w:szCs w:val="22"/>
        </w:rPr>
      </w:pPr>
    </w:p>
    <w:p w14:paraId="59C1B5D2" w14:textId="77777777" w:rsidR="00E80996" w:rsidRDefault="00E80996" w:rsidP="00E80996">
      <w:pPr>
        <w:rPr>
          <w:i/>
          <w:iCs/>
          <w:sz w:val="22"/>
          <w:szCs w:val="22"/>
        </w:rPr>
      </w:pPr>
    </w:p>
    <w:p w14:paraId="15156A68" w14:textId="77777777" w:rsidR="00E80996" w:rsidRPr="00E80996" w:rsidRDefault="00E80996" w:rsidP="00E80996">
      <w:pPr>
        <w:jc w:val="center"/>
        <w:rPr>
          <w:sz w:val="22"/>
          <w:szCs w:val="22"/>
        </w:rPr>
      </w:pPr>
    </w:p>
    <w:sectPr w:rsidR="00E80996" w:rsidRPr="00E80996" w:rsidSect="006219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80" w:bottom="993" w:left="1080" w:header="708" w:footer="9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A90C" w14:textId="77777777" w:rsidR="006219CD" w:rsidRDefault="006219CD" w:rsidP="006219CD">
      <w:pPr>
        <w:spacing w:after="0" w:line="240" w:lineRule="auto"/>
      </w:pPr>
      <w:r>
        <w:separator/>
      </w:r>
    </w:p>
  </w:endnote>
  <w:endnote w:type="continuationSeparator" w:id="0">
    <w:p w14:paraId="5C46DCAF" w14:textId="77777777" w:rsidR="006219CD" w:rsidRDefault="006219CD" w:rsidP="0062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70BD8" w14:textId="77777777" w:rsidR="00E80996" w:rsidRDefault="00E809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E493" w14:textId="29EC9145" w:rsidR="006219CD" w:rsidRDefault="006219CD" w:rsidP="006219CD">
    <w:pPr>
      <w:pStyle w:val="Footer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8212C5" wp14:editId="7031B450">
          <wp:simplePos x="0" y="0"/>
          <wp:positionH relativeFrom="column">
            <wp:posOffset>-66675</wp:posOffset>
          </wp:positionH>
          <wp:positionV relativeFrom="paragraph">
            <wp:posOffset>15875</wp:posOffset>
          </wp:positionV>
          <wp:extent cx="1679370" cy="466725"/>
          <wp:effectExtent l="0" t="0" r="0" b="0"/>
          <wp:wrapNone/>
          <wp:docPr id="133080461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584627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30" cy="46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67248842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 w:rsidRPr="006219CD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CAC3E" w14:textId="77777777" w:rsidR="00E80996" w:rsidRDefault="00E80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D32C1" w14:textId="77777777" w:rsidR="006219CD" w:rsidRDefault="006219CD" w:rsidP="006219CD">
      <w:pPr>
        <w:spacing w:after="0" w:line="240" w:lineRule="auto"/>
      </w:pPr>
      <w:r>
        <w:separator/>
      </w:r>
    </w:p>
  </w:footnote>
  <w:footnote w:type="continuationSeparator" w:id="0">
    <w:p w14:paraId="5294BB46" w14:textId="77777777" w:rsidR="006219CD" w:rsidRDefault="006219CD" w:rsidP="0062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C2FBE" w14:textId="77777777" w:rsidR="00E80996" w:rsidRDefault="00E80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9210034"/>
      <w:docPartObj>
        <w:docPartGallery w:val="Watermarks"/>
        <w:docPartUnique/>
      </w:docPartObj>
    </w:sdtPr>
    <w:sdtEndPr/>
    <w:sdtContent>
      <w:p w14:paraId="4B88C431" w14:textId="046B72AC" w:rsidR="00E80996" w:rsidRDefault="000570D3">
        <w:pPr>
          <w:pStyle w:val="Header"/>
        </w:pPr>
        <w:r>
          <w:pict w14:anchorId="56187BD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0617" w14:textId="77777777" w:rsidR="00E80996" w:rsidRDefault="00E80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D63FC"/>
    <w:multiLevelType w:val="hybridMultilevel"/>
    <w:tmpl w:val="B9B8654C"/>
    <w:lvl w:ilvl="0" w:tplc="485EB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0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48"/>
    <w:rsid w:val="00006303"/>
    <w:rsid w:val="00015368"/>
    <w:rsid w:val="0002445F"/>
    <w:rsid w:val="000570D3"/>
    <w:rsid w:val="0006780B"/>
    <w:rsid w:val="000E4510"/>
    <w:rsid w:val="00110A01"/>
    <w:rsid w:val="0013150E"/>
    <w:rsid w:val="0028220E"/>
    <w:rsid w:val="002B08A6"/>
    <w:rsid w:val="002D12C5"/>
    <w:rsid w:val="002D653A"/>
    <w:rsid w:val="003125FB"/>
    <w:rsid w:val="00326AD7"/>
    <w:rsid w:val="003727C0"/>
    <w:rsid w:val="00486E7B"/>
    <w:rsid w:val="004C2B45"/>
    <w:rsid w:val="004E5327"/>
    <w:rsid w:val="005507DD"/>
    <w:rsid w:val="005B1AA9"/>
    <w:rsid w:val="005E7B56"/>
    <w:rsid w:val="006219CD"/>
    <w:rsid w:val="00680BF8"/>
    <w:rsid w:val="00686ECA"/>
    <w:rsid w:val="006950BC"/>
    <w:rsid w:val="006E0C71"/>
    <w:rsid w:val="006E4114"/>
    <w:rsid w:val="006F106F"/>
    <w:rsid w:val="007514BF"/>
    <w:rsid w:val="00832AD6"/>
    <w:rsid w:val="00841283"/>
    <w:rsid w:val="008537CC"/>
    <w:rsid w:val="0088533B"/>
    <w:rsid w:val="00907E70"/>
    <w:rsid w:val="009131A1"/>
    <w:rsid w:val="00994367"/>
    <w:rsid w:val="009E684F"/>
    <w:rsid w:val="00A41398"/>
    <w:rsid w:val="00A76C7B"/>
    <w:rsid w:val="00B72BBA"/>
    <w:rsid w:val="00B77FEF"/>
    <w:rsid w:val="00BB58AA"/>
    <w:rsid w:val="00BC497D"/>
    <w:rsid w:val="00C23C9E"/>
    <w:rsid w:val="00C401F1"/>
    <w:rsid w:val="00CA3D8E"/>
    <w:rsid w:val="00CB2949"/>
    <w:rsid w:val="00CF4B52"/>
    <w:rsid w:val="00D14F81"/>
    <w:rsid w:val="00E0006D"/>
    <w:rsid w:val="00E63E14"/>
    <w:rsid w:val="00E67FB0"/>
    <w:rsid w:val="00E80996"/>
    <w:rsid w:val="00EA5248"/>
    <w:rsid w:val="00EC479B"/>
    <w:rsid w:val="00F47E14"/>
    <w:rsid w:val="00F763E0"/>
    <w:rsid w:val="00FD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743883"/>
  <w15:chartTrackingRefBased/>
  <w15:docId w15:val="{34E7E7E6-6D4E-4DCE-969D-5154F59B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BB58AA"/>
    <w:pPr>
      <w:outlineLvl w:val="0"/>
    </w:pPr>
    <w:rPr>
      <w:color w:val="00686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686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2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2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2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2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2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2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2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8AA"/>
    <w:rPr>
      <w:rFonts w:asciiTheme="majorHAnsi" w:eastAsiaTheme="majorEastAsia" w:hAnsiTheme="majorHAnsi" w:cstheme="majorBidi"/>
      <w:color w:val="00686B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B58AA"/>
    <w:rPr>
      <w:rFonts w:asciiTheme="majorHAnsi" w:eastAsiaTheme="majorEastAsia" w:hAnsiTheme="majorHAnsi" w:cstheme="majorBidi"/>
      <w:color w:val="00686B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2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2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2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2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2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2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2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2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2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2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2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2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2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2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2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2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07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7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5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5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3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3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1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9CD"/>
  </w:style>
  <w:style w:type="paragraph" w:styleId="Footer">
    <w:name w:val="footer"/>
    <w:basedOn w:val="Normal"/>
    <w:link w:val="FooterChar"/>
    <w:uiPriority w:val="99"/>
    <w:unhideWhenUsed/>
    <w:rsid w:val="00621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ro.cam.ac.uk/events-fun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pro.cam.ac.uk/directory/affiliate-member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Rozeik</dc:creator>
  <cp:keywords/>
  <dc:description/>
  <cp:lastModifiedBy>Christina Rozeik</cp:lastModifiedBy>
  <cp:revision>54</cp:revision>
  <dcterms:created xsi:type="dcterms:W3CDTF">2024-09-10T13:21:00Z</dcterms:created>
  <dcterms:modified xsi:type="dcterms:W3CDTF">2025-04-30T13:58:00Z</dcterms:modified>
</cp:coreProperties>
</file>